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5"/>
        <w:jc w:val="both"/>
        <w:rPr>
          <w:rFonts w:hint="eastAsia"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附件：</w:t>
      </w:r>
      <w:bookmarkStart w:id="0" w:name="_GoBack"/>
      <w:bookmarkEnd w:id="0"/>
    </w:p>
    <w:p>
      <w:pPr>
        <w:spacing w:line="520" w:lineRule="exact"/>
        <w:ind w:firstLine="64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参加地方财政经济运行情况定期会商人员情况表</w:t>
      </w:r>
    </w:p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会商单位：</w:t>
      </w:r>
    </w:p>
    <w:tbl>
      <w:tblPr>
        <w:tblStyle w:val="6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3"/>
        <w:gridCol w:w="2362"/>
        <w:gridCol w:w="2362"/>
        <w:gridCol w:w="23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会商人员姓名</w:t>
            </w: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工作处室</w:t>
            </w: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785"/>
    <w:rsid w:val="000A34D9"/>
    <w:rsid w:val="00164785"/>
    <w:rsid w:val="00536E83"/>
    <w:rsid w:val="006765AE"/>
    <w:rsid w:val="008074B6"/>
    <w:rsid w:val="00A31BE0"/>
    <w:rsid w:val="00AB6F7D"/>
    <w:rsid w:val="00D125C8"/>
    <w:rsid w:val="640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2018-03-06T03:27:00Z</dcterms:created>
  <dc:creator>易勇 调研员</dc:creator>
  <cp:lastModifiedBy>刘宇楠 主任科员</cp:lastModifiedBy>
  <cp:lastPrinted>2019-02-20T06:42:31Z</cp:lastPrinted>
  <dcterms:modified xsi:type="dcterms:W3CDTF">2019-02-20T06:42:34Z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